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0B3" w:rsidRPr="00480275" w:rsidRDefault="004B00B3" w:rsidP="004B00B3">
      <w:pPr>
        <w:spacing w:before="225" w:after="225" w:line="435" w:lineRule="atLeast"/>
        <w:ind w:left="426"/>
        <w:outlineLvl w:val="0"/>
        <w:rPr>
          <w:rFonts w:ascii="Arial" w:eastAsia="Times New Roman" w:hAnsi="Arial" w:cs="Arial"/>
          <w:b/>
          <w:bCs/>
          <w:color w:val="000000"/>
          <w:kern w:val="36"/>
          <w:sz w:val="18"/>
          <w:szCs w:val="18"/>
          <w:lang w:eastAsia="nl-BE"/>
        </w:rPr>
      </w:pPr>
      <w:r w:rsidRPr="00480275">
        <w:rPr>
          <w:rFonts w:ascii="Arial" w:eastAsia="Times New Roman" w:hAnsi="Arial" w:cs="Arial"/>
          <w:b/>
          <w:bCs/>
          <w:color w:val="000000"/>
          <w:kern w:val="36"/>
          <w:sz w:val="18"/>
          <w:szCs w:val="18"/>
          <w:lang w:eastAsia="nl-BE"/>
        </w:rPr>
        <w:t>Scholen en 6% btw: wat valt er nu onder en wat niet?</w:t>
      </w:r>
    </w:p>
    <w:p w:rsidR="004B00B3" w:rsidRPr="00480275" w:rsidRDefault="004B00B3" w:rsidP="004B00B3">
      <w:pPr>
        <w:spacing w:line="324" w:lineRule="atLeast"/>
        <w:ind w:left="426"/>
        <w:rPr>
          <w:rFonts w:ascii="Arial" w:eastAsia="Times New Roman" w:hAnsi="Arial" w:cs="Arial"/>
          <w:i/>
          <w:iCs/>
          <w:color w:val="000000"/>
          <w:sz w:val="18"/>
          <w:szCs w:val="18"/>
          <w:lang w:eastAsia="nl-BE"/>
        </w:rPr>
      </w:pPr>
      <w:r w:rsidRPr="00480275">
        <w:rPr>
          <w:rFonts w:ascii="Arial" w:eastAsia="Times New Roman" w:hAnsi="Arial" w:cs="Arial"/>
          <w:i/>
          <w:iCs/>
          <w:color w:val="000000"/>
          <w:sz w:val="18"/>
          <w:szCs w:val="18"/>
          <w:lang w:eastAsia="nl-BE"/>
        </w:rPr>
        <w:t>Sinds 1 januari 2016 geldt er een verlaagd btw-tarief van 6% voor schoolgebouwen. In een recente circulaire zet de Btw alle regels hieromtrent nog eens op een rijtje. Even kijken wat er ter zake allemaal van belang is...</w:t>
      </w:r>
    </w:p>
    <w:p w:rsidR="004B00B3" w:rsidRPr="00480275" w:rsidRDefault="004B00B3" w:rsidP="004B00B3">
      <w:pPr>
        <w:spacing w:before="300" w:after="75" w:line="324" w:lineRule="atLeast"/>
        <w:ind w:left="426"/>
        <w:outlineLvl w:val="3"/>
        <w:rPr>
          <w:rFonts w:ascii="Arial" w:eastAsia="Times New Roman" w:hAnsi="Arial" w:cs="Arial"/>
          <w:b/>
          <w:bCs/>
          <w:caps/>
          <w:color w:val="000000"/>
          <w:sz w:val="18"/>
          <w:szCs w:val="18"/>
          <w:lang w:eastAsia="nl-BE"/>
        </w:rPr>
      </w:pPr>
      <w:r w:rsidRPr="00480275">
        <w:rPr>
          <w:rFonts w:ascii="Arial" w:eastAsia="Times New Roman" w:hAnsi="Arial" w:cs="Arial"/>
          <w:b/>
          <w:bCs/>
          <w:caps/>
          <w:color w:val="000000"/>
          <w:sz w:val="18"/>
          <w:szCs w:val="18"/>
          <w:lang w:eastAsia="nl-BE"/>
        </w:rPr>
        <w:t>Scholen: het verlaagd btw-tarief van 6%</w:t>
      </w:r>
    </w:p>
    <w:p w:rsidR="004B00B3" w:rsidRPr="00480275" w:rsidRDefault="004B00B3" w:rsidP="004B00B3">
      <w:pPr>
        <w:spacing w:before="100" w:beforeAutospacing="1" w:after="75" w:line="324" w:lineRule="atLeast"/>
        <w:ind w:left="426"/>
        <w:outlineLvl w:val="4"/>
        <w:rPr>
          <w:rFonts w:ascii="Arial" w:eastAsia="Times New Roman" w:hAnsi="Arial" w:cs="Arial"/>
          <w:b/>
          <w:bCs/>
          <w:color w:val="000000"/>
          <w:sz w:val="18"/>
          <w:szCs w:val="18"/>
          <w:lang w:eastAsia="nl-BE"/>
        </w:rPr>
      </w:pPr>
      <w:r w:rsidRPr="00480275">
        <w:rPr>
          <w:rFonts w:ascii="Arial" w:eastAsia="Times New Roman" w:hAnsi="Arial" w:cs="Arial"/>
          <w:b/>
          <w:bCs/>
          <w:color w:val="000000"/>
          <w:sz w:val="18"/>
          <w:szCs w:val="18"/>
          <w:lang w:eastAsia="nl-BE"/>
        </w:rPr>
        <w:t xml:space="preserve">Niet alleen voor renovatie, maar ook voor nieuwbouw! </w:t>
      </w:r>
    </w:p>
    <w:p w:rsidR="004B00B3" w:rsidRPr="00480275" w:rsidRDefault="004B00B3" w:rsidP="004B00B3">
      <w:pPr>
        <w:spacing w:after="150" w:line="324" w:lineRule="atLeast"/>
        <w:ind w:left="426"/>
        <w:rPr>
          <w:rFonts w:ascii="Arial" w:eastAsia="Times New Roman" w:hAnsi="Arial" w:cs="Arial"/>
          <w:color w:val="000000"/>
          <w:sz w:val="18"/>
          <w:szCs w:val="18"/>
          <w:lang w:eastAsia="nl-BE"/>
        </w:rPr>
      </w:pPr>
      <w:r w:rsidRPr="00480275">
        <w:rPr>
          <w:rFonts w:ascii="Arial" w:eastAsia="Times New Roman" w:hAnsi="Arial" w:cs="Arial"/>
          <w:b/>
          <w:bCs/>
          <w:color w:val="000000"/>
          <w:sz w:val="18"/>
          <w:szCs w:val="18"/>
          <w:lang w:eastAsia="nl-BE"/>
        </w:rPr>
        <w:t>Is het een school, dan 6% btw?</w:t>
      </w:r>
      <w:r w:rsidRPr="00480275">
        <w:rPr>
          <w:rFonts w:ascii="Arial" w:eastAsia="Times New Roman" w:hAnsi="Arial" w:cs="Arial"/>
          <w:color w:val="000000"/>
          <w:sz w:val="18"/>
          <w:szCs w:val="18"/>
          <w:lang w:eastAsia="nl-BE"/>
        </w:rPr>
        <w:t xml:space="preserve"> Jawel, zo eenvoudig is het als het ware. Het verlaagd btw-tarief van 6% voor schoolgebouwen is m.a.w. zo goed als allesomvattend. In de eerste plaats geldt het dus sowieso al voor werken in onroerende staat aan een bestaand schoolgebouw. Daarnaast geldt dat verlaagd tarief echter ook voor het bouwen van een volledig nieuw schoolgebouw. </w:t>
      </w:r>
    </w:p>
    <w:p w:rsidR="004B00B3" w:rsidRPr="00480275" w:rsidRDefault="004B00B3" w:rsidP="004B00B3">
      <w:pPr>
        <w:spacing w:after="150" w:line="324" w:lineRule="atLeast"/>
        <w:ind w:left="426"/>
        <w:rPr>
          <w:rFonts w:ascii="Arial" w:eastAsia="Times New Roman" w:hAnsi="Arial" w:cs="Arial"/>
          <w:color w:val="000000"/>
          <w:sz w:val="18"/>
          <w:szCs w:val="18"/>
          <w:lang w:eastAsia="nl-BE"/>
        </w:rPr>
      </w:pPr>
      <w:r w:rsidRPr="00480275">
        <w:rPr>
          <w:rFonts w:ascii="Arial" w:eastAsia="Times New Roman" w:hAnsi="Arial" w:cs="Arial"/>
          <w:b/>
          <w:bCs/>
          <w:color w:val="000000"/>
          <w:sz w:val="18"/>
          <w:szCs w:val="18"/>
          <w:lang w:eastAsia="nl-BE"/>
        </w:rPr>
        <w:t>Ook voor de aankoop?</w:t>
      </w:r>
      <w:r w:rsidRPr="00480275">
        <w:rPr>
          <w:rFonts w:ascii="Arial" w:eastAsia="Times New Roman" w:hAnsi="Arial" w:cs="Arial"/>
          <w:color w:val="000000"/>
          <w:sz w:val="18"/>
          <w:szCs w:val="18"/>
          <w:lang w:eastAsia="nl-BE"/>
        </w:rPr>
        <w:t xml:space="preserve"> Ook dat kan er inderdaad onder vallen. Zo zal concreet dus ook de verkoop van een schoolgebouw het verlaagd btw-tarief van 6% kunnen genieten. Vereist is dan uiteraard wel dat het gaat om een schoolgebouw dat op het vlak van de btw nog nieuw is, anders valt de verkoop immers volledig buiten de btw-sfeer. Concreet betekent dat dit dat de verkoop van het schoolgebouw moet plaatsvinden vóór 31 december van het tweede jaar dat volgt op de ingebruikname. Tot zolang is een gebouw immers nieuw voor de Btw. </w:t>
      </w:r>
    </w:p>
    <w:p w:rsidR="004B00B3" w:rsidRPr="00480275" w:rsidRDefault="004B00B3" w:rsidP="004B00B3">
      <w:pPr>
        <w:spacing w:after="150" w:line="324" w:lineRule="atLeast"/>
        <w:ind w:left="426"/>
        <w:rPr>
          <w:rFonts w:ascii="Arial" w:eastAsia="Times New Roman" w:hAnsi="Arial" w:cs="Arial"/>
          <w:color w:val="000000"/>
          <w:sz w:val="18"/>
          <w:szCs w:val="18"/>
          <w:lang w:eastAsia="nl-BE"/>
        </w:rPr>
      </w:pPr>
      <w:r w:rsidRPr="00480275">
        <w:rPr>
          <w:rFonts w:ascii="Arial" w:eastAsia="Times New Roman" w:hAnsi="Arial" w:cs="Arial"/>
          <w:b/>
          <w:bCs/>
          <w:color w:val="000000"/>
          <w:sz w:val="18"/>
          <w:szCs w:val="18"/>
          <w:lang w:eastAsia="nl-BE"/>
        </w:rPr>
        <w:t>Tip.</w:t>
      </w:r>
      <w:r w:rsidRPr="00480275">
        <w:rPr>
          <w:rFonts w:ascii="Arial" w:eastAsia="Times New Roman" w:hAnsi="Arial" w:cs="Arial"/>
          <w:color w:val="000000"/>
          <w:sz w:val="18"/>
          <w:szCs w:val="18"/>
          <w:lang w:eastAsia="nl-BE"/>
        </w:rPr>
        <w:t xml:space="preserve"> Ook de onroerende leasing van een schoolgebouw kan het btw-tarief van 6% genieten. </w:t>
      </w:r>
    </w:p>
    <w:p w:rsidR="004B00B3" w:rsidRPr="00480275" w:rsidRDefault="004B00B3" w:rsidP="004B00B3">
      <w:pPr>
        <w:spacing w:after="150" w:line="324" w:lineRule="atLeast"/>
        <w:ind w:left="426"/>
        <w:rPr>
          <w:rFonts w:ascii="Arial" w:eastAsia="Times New Roman" w:hAnsi="Arial" w:cs="Arial"/>
          <w:color w:val="000000"/>
          <w:sz w:val="18"/>
          <w:szCs w:val="18"/>
          <w:lang w:eastAsia="nl-BE"/>
        </w:rPr>
      </w:pPr>
      <w:r w:rsidRPr="00480275">
        <w:rPr>
          <w:rFonts w:ascii="Arial" w:eastAsia="Times New Roman" w:hAnsi="Arial" w:cs="Arial"/>
          <w:b/>
          <w:bCs/>
          <w:color w:val="000000"/>
          <w:sz w:val="18"/>
          <w:szCs w:val="18"/>
          <w:lang w:eastAsia="nl-BE"/>
        </w:rPr>
        <w:t>Dus geen ouderdomsvereiste?</w:t>
      </w:r>
      <w:r w:rsidRPr="00480275">
        <w:rPr>
          <w:rFonts w:ascii="Arial" w:eastAsia="Times New Roman" w:hAnsi="Arial" w:cs="Arial"/>
          <w:color w:val="000000"/>
          <w:sz w:val="18"/>
          <w:szCs w:val="18"/>
          <w:lang w:eastAsia="nl-BE"/>
        </w:rPr>
        <w:t xml:space="preserve"> Neen, helemaal niet en dat is inderdaad afwijkend van de regeling zoals die geldt voor werken in onroerende staat aan privéwoningen. Daar geldt er immers wel als voorwaarde dat het pand al minstens 10 jaar in gebruik moet zijn om het 6%-btw-tarief te kunnen genieten. Voor privéwoningen is de ouderdomsvereiste sinds een paar jaar dus verstrengd terwijl ze nu voor schoolgebouwen achterwege gelaten wordt. </w:t>
      </w:r>
    </w:p>
    <w:p w:rsidR="004B00B3" w:rsidRPr="00480275" w:rsidRDefault="004B00B3" w:rsidP="004B00B3">
      <w:pPr>
        <w:spacing w:after="150" w:line="324" w:lineRule="atLeast"/>
        <w:ind w:left="426"/>
        <w:rPr>
          <w:rFonts w:ascii="Arial" w:eastAsia="Times New Roman" w:hAnsi="Arial" w:cs="Arial"/>
          <w:color w:val="000000"/>
          <w:sz w:val="18"/>
          <w:szCs w:val="18"/>
          <w:lang w:eastAsia="nl-BE"/>
        </w:rPr>
      </w:pPr>
      <w:r w:rsidRPr="00480275">
        <w:rPr>
          <w:rFonts w:ascii="Arial" w:eastAsia="Times New Roman" w:hAnsi="Arial" w:cs="Arial"/>
          <w:b/>
          <w:bCs/>
          <w:color w:val="000000"/>
          <w:sz w:val="18"/>
          <w:szCs w:val="18"/>
          <w:lang w:eastAsia="nl-BE"/>
        </w:rPr>
        <w:t>Opdrachtgever van geen belang?</w:t>
      </w:r>
      <w:r w:rsidRPr="00480275">
        <w:rPr>
          <w:rFonts w:ascii="Arial" w:eastAsia="Times New Roman" w:hAnsi="Arial" w:cs="Arial"/>
          <w:color w:val="000000"/>
          <w:sz w:val="18"/>
          <w:szCs w:val="18"/>
          <w:lang w:eastAsia="nl-BE"/>
        </w:rPr>
        <w:t xml:space="preserve"> Neen! Wie de opdracht voor de werken gegeven heeft, speelt inderdaad geen enkele rol. Dat hoeft dus m.a.w. geen onderwijsinstelling te zijn, maar het kan ook een private ontwikkelaar, een intercommunale of een stadsontwikkelingsbedrijf zijn. </w:t>
      </w:r>
    </w:p>
    <w:p w:rsidR="004B00B3" w:rsidRPr="00480275" w:rsidRDefault="004B00B3" w:rsidP="004B00B3">
      <w:pPr>
        <w:spacing w:before="100" w:beforeAutospacing="1" w:after="75" w:line="324" w:lineRule="atLeast"/>
        <w:ind w:left="426"/>
        <w:outlineLvl w:val="4"/>
        <w:rPr>
          <w:rFonts w:ascii="Arial" w:eastAsia="Times New Roman" w:hAnsi="Arial" w:cs="Arial"/>
          <w:b/>
          <w:bCs/>
          <w:color w:val="000000"/>
          <w:sz w:val="18"/>
          <w:szCs w:val="18"/>
          <w:lang w:eastAsia="nl-BE"/>
        </w:rPr>
      </w:pPr>
      <w:r w:rsidRPr="00480275">
        <w:rPr>
          <w:rFonts w:ascii="Arial" w:eastAsia="Times New Roman" w:hAnsi="Arial" w:cs="Arial"/>
          <w:b/>
          <w:bCs/>
          <w:color w:val="000000"/>
          <w:sz w:val="18"/>
          <w:szCs w:val="18"/>
          <w:lang w:eastAsia="nl-BE"/>
        </w:rPr>
        <w:t xml:space="preserve">Welke werken komen wel of niet in aanmerking voor dat 6%-btw-tarief? </w:t>
      </w:r>
    </w:p>
    <w:p w:rsidR="004B00B3" w:rsidRPr="00480275" w:rsidRDefault="004B00B3" w:rsidP="004B00B3">
      <w:pPr>
        <w:spacing w:after="150" w:line="324" w:lineRule="atLeast"/>
        <w:ind w:left="426"/>
        <w:rPr>
          <w:rFonts w:ascii="Arial" w:eastAsia="Times New Roman" w:hAnsi="Arial" w:cs="Arial"/>
          <w:color w:val="000000"/>
          <w:sz w:val="18"/>
          <w:szCs w:val="18"/>
          <w:lang w:eastAsia="nl-BE"/>
        </w:rPr>
      </w:pPr>
      <w:r w:rsidRPr="00480275">
        <w:rPr>
          <w:rFonts w:ascii="Arial" w:eastAsia="Times New Roman" w:hAnsi="Arial" w:cs="Arial"/>
          <w:b/>
          <w:bCs/>
          <w:color w:val="000000"/>
          <w:sz w:val="18"/>
          <w:szCs w:val="18"/>
          <w:lang w:eastAsia="nl-BE"/>
        </w:rPr>
        <w:t>Alle klassieke bouwwerkzaamheden.</w:t>
      </w:r>
      <w:r w:rsidRPr="00480275">
        <w:rPr>
          <w:rFonts w:ascii="Arial" w:eastAsia="Times New Roman" w:hAnsi="Arial" w:cs="Arial"/>
          <w:color w:val="000000"/>
          <w:sz w:val="18"/>
          <w:szCs w:val="18"/>
          <w:lang w:eastAsia="nl-BE"/>
        </w:rPr>
        <w:t xml:space="preserve"> Inderdaad, het gaat kortweg om nagenoeg alle werken in onroerende staat. Concreet kan dat dus gaan om onder meer de vervanging van het dak of de ramen, schilderwerken, de levering met plaatsing van een nieuwe trappenhal, de levering met plaatsing van zonnepanelen, het hernieuwen van de vloeren in de turnzaal, enz. </w:t>
      </w:r>
    </w:p>
    <w:p w:rsidR="004B00B3" w:rsidRPr="00480275" w:rsidRDefault="004B00B3" w:rsidP="004B00B3">
      <w:pPr>
        <w:spacing w:after="150" w:line="324" w:lineRule="atLeast"/>
        <w:ind w:left="426"/>
        <w:rPr>
          <w:rFonts w:ascii="Arial" w:eastAsia="Times New Roman" w:hAnsi="Arial" w:cs="Arial"/>
          <w:color w:val="000000"/>
          <w:sz w:val="18"/>
          <w:szCs w:val="18"/>
          <w:lang w:eastAsia="nl-BE"/>
        </w:rPr>
      </w:pPr>
      <w:r w:rsidRPr="00480275">
        <w:rPr>
          <w:rFonts w:ascii="Arial" w:eastAsia="Times New Roman" w:hAnsi="Arial" w:cs="Arial"/>
          <w:b/>
          <w:bCs/>
          <w:color w:val="000000"/>
          <w:sz w:val="18"/>
          <w:szCs w:val="18"/>
          <w:lang w:eastAsia="nl-BE"/>
        </w:rPr>
        <w:t>Zijn er uitsluitingen?</w:t>
      </w:r>
      <w:r w:rsidRPr="00480275">
        <w:rPr>
          <w:rFonts w:ascii="Arial" w:eastAsia="Times New Roman" w:hAnsi="Arial" w:cs="Arial"/>
          <w:color w:val="000000"/>
          <w:sz w:val="18"/>
          <w:szCs w:val="18"/>
          <w:lang w:eastAsia="nl-BE"/>
        </w:rPr>
        <w:t xml:space="preserve"> Jawel, die zijn er wel degelijk, al zijn dat in feite ook de traditionele uitsluitingen. Zo is het verlaagd tarief niet van toepassing voor reinigingswerken, zijnde het gebruikelijke onderhoud en/of de schoonmaak van het gebouw, het boenen van eventuele parketvloeren, het wassen van ruiten, enz. </w:t>
      </w:r>
    </w:p>
    <w:p w:rsidR="004B00B3" w:rsidRPr="00480275" w:rsidRDefault="004B00B3" w:rsidP="004B00B3">
      <w:pPr>
        <w:spacing w:after="150" w:line="324" w:lineRule="atLeast"/>
        <w:ind w:left="426"/>
        <w:rPr>
          <w:rFonts w:ascii="Arial" w:eastAsia="Times New Roman" w:hAnsi="Arial" w:cs="Arial"/>
          <w:color w:val="000000"/>
          <w:sz w:val="18"/>
          <w:szCs w:val="18"/>
          <w:lang w:eastAsia="nl-BE"/>
        </w:rPr>
      </w:pPr>
      <w:r w:rsidRPr="00480275">
        <w:rPr>
          <w:rFonts w:ascii="Arial" w:eastAsia="Times New Roman" w:hAnsi="Arial" w:cs="Arial"/>
          <w:b/>
          <w:bCs/>
          <w:color w:val="000000"/>
          <w:sz w:val="18"/>
          <w:szCs w:val="18"/>
          <w:lang w:eastAsia="nl-BE"/>
        </w:rPr>
        <w:lastRenderedPageBreak/>
        <w:t>Niet voor toestellen en meubilair!</w:t>
      </w:r>
      <w:r w:rsidRPr="00480275">
        <w:rPr>
          <w:rFonts w:ascii="Arial" w:eastAsia="Times New Roman" w:hAnsi="Arial" w:cs="Arial"/>
          <w:color w:val="000000"/>
          <w:sz w:val="18"/>
          <w:szCs w:val="18"/>
          <w:lang w:eastAsia="nl-BE"/>
        </w:rPr>
        <w:t xml:space="preserve"> Daar bleek in de praktijk hier en daar wel wat verwarring over te bestaan, dus werd dat in de circulaire even netjes op een rijtje gezet (circulaire 2018/C/6 van 18.01.2018) . Komen dus m.a.w. niet in aanmerking voor het verlaagd btw-tarief van 6%: </w:t>
      </w:r>
    </w:p>
    <w:p w:rsidR="004B00B3" w:rsidRPr="00480275" w:rsidRDefault="004B00B3" w:rsidP="004B00B3">
      <w:pPr>
        <w:numPr>
          <w:ilvl w:val="0"/>
          <w:numId w:val="1"/>
        </w:numPr>
        <w:tabs>
          <w:tab w:val="clear" w:pos="720"/>
        </w:tabs>
        <w:spacing w:before="100" w:beforeAutospacing="1" w:after="100" w:afterAutospacing="1" w:line="324" w:lineRule="atLeast"/>
        <w:ind w:left="851"/>
        <w:rPr>
          <w:rFonts w:ascii="Arial" w:eastAsia="Times New Roman" w:hAnsi="Arial" w:cs="Arial"/>
          <w:color w:val="000000"/>
          <w:sz w:val="18"/>
          <w:szCs w:val="18"/>
          <w:lang w:eastAsia="nl-BE"/>
        </w:rPr>
      </w:pPr>
      <w:r w:rsidRPr="00480275">
        <w:rPr>
          <w:rFonts w:ascii="Arial" w:eastAsia="Times New Roman" w:hAnsi="Arial" w:cs="Arial"/>
          <w:color w:val="000000"/>
          <w:sz w:val="18"/>
          <w:szCs w:val="18"/>
          <w:lang w:eastAsia="nl-BE"/>
        </w:rPr>
        <w:t xml:space="preserve">de levering met plaatsing van inbouwtoestellen zoals een oven, een vaatwasmachine, een kookplaat, een koelkast, … in de keuken van een school; </w:t>
      </w:r>
    </w:p>
    <w:p w:rsidR="004B00B3" w:rsidRPr="00480275" w:rsidRDefault="004B00B3" w:rsidP="004B00B3">
      <w:pPr>
        <w:numPr>
          <w:ilvl w:val="0"/>
          <w:numId w:val="1"/>
        </w:numPr>
        <w:tabs>
          <w:tab w:val="clear" w:pos="720"/>
        </w:tabs>
        <w:spacing w:before="100" w:beforeAutospacing="1" w:after="100" w:afterAutospacing="1" w:line="324" w:lineRule="atLeast"/>
        <w:ind w:left="851"/>
        <w:rPr>
          <w:rFonts w:ascii="Arial" w:eastAsia="Times New Roman" w:hAnsi="Arial" w:cs="Arial"/>
          <w:color w:val="000000"/>
          <w:sz w:val="18"/>
          <w:szCs w:val="18"/>
          <w:lang w:eastAsia="nl-BE"/>
        </w:rPr>
      </w:pPr>
      <w:r w:rsidRPr="00480275">
        <w:rPr>
          <w:rFonts w:ascii="Arial" w:eastAsia="Times New Roman" w:hAnsi="Arial" w:cs="Arial"/>
          <w:color w:val="000000"/>
          <w:sz w:val="18"/>
          <w:szCs w:val="18"/>
          <w:lang w:eastAsia="nl-BE"/>
        </w:rPr>
        <w:t>de levering met plaatsing van toestellen voor de verlichting, de zgn. armaturen, en de eventuele lampen. De levering met plaatsing van inbouwspots valt in het voorkomende geval echter wel onder het 6%-tarief;</w:t>
      </w:r>
    </w:p>
    <w:p w:rsidR="004B00B3" w:rsidRPr="00480275" w:rsidRDefault="004B00B3" w:rsidP="004B00B3">
      <w:pPr>
        <w:numPr>
          <w:ilvl w:val="0"/>
          <w:numId w:val="1"/>
        </w:numPr>
        <w:tabs>
          <w:tab w:val="clear" w:pos="720"/>
        </w:tabs>
        <w:spacing w:before="100" w:beforeAutospacing="1" w:after="100" w:afterAutospacing="1" w:line="324" w:lineRule="atLeast"/>
        <w:ind w:left="851"/>
        <w:rPr>
          <w:rFonts w:ascii="Arial" w:eastAsia="Times New Roman" w:hAnsi="Arial" w:cs="Arial"/>
          <w:color w:val="000000"/>
          <w:sz w:val="18"/>
          <w:szCs w:val="18"/>
          <w:lang w:eastAsia="nl-BE"/>
        </w:rPr>
      </w:pPr>
      <w:r w:rsidRPr="00480275">
        <w:rPr>
          <w:rFonts w:ascii="Arial" w:eastAsia="Times New Roman" w:hAnsi="Arial" w:cs="Arial"/>
          <w:color w:val="000000"/>
          <w:sz w:val="18"/>
          <w:szCs w:val="18"/>
          <w:lang w:eastAsia="nl-BE"/>
        </w:rPr>
        <w:t>de levering en plaatsing van meubilair zoals kaptafels, leraarstafels, vergadertafels. Het is daarbij niet van belang of die op maat gemaakt zijn of niet en/of die zodanig gemaakt zijn dat de bekabeling uit de vloer/muren in het desbetreffende meubel bevestigd wordt en zodoende een vaste plaats krijgt in het lokaal;</w:t>
      </w:r>
    </w:p>
    <w:p w:rsidR="004B00B3" w:rsidRPr="00480275" w:rsidRDefault="004B00B3" w:rsidP="004B00B3">
      <w:pPr>
        <w:numPr>
          <w:ilvl w:val="0"/>
          <w:numId w:val="1"/>
        </w:numPr>
        <w:tabs>
          <w:tab w:val="clear" w:pos="720"/>
        </w:tabs>
        <w:spacing w:before="100" w:beforeAutospacing="1" w:after="100" w:afterAutospacing="1" w:line="324" w:lineRule="atLeast"/>
        <w:ind w:left="851"/>
        <w:rPr>
          <w:rFonts w:ascii="Arial" w:eastAsia="Times New Roman" w:hAnsi="Arial" w:cs="Arial"/>
          <w:color w:val="000000"/>
          <w:sz w:val="18"/>
          <w:szCs w:val="18"/>
          <w:lang w:eastAsia="nl-BE"/>
        </w:rPr>
      </w:pPr>
      <w:r w:rsidRPr="00480275">
        <w:rPr>
          <w:rFonts w:ascii="Arial" w:eastAsia="Times New Roman" w:hAnsi="Arial" w:cs="Arial"/>
          <w:color w:val="000000"/>
          <w:sz w:val="18"/>
          <w:szCs w:val="18"/>
          <w:lang w:eastAsia="nl-BE"/>
        </w:rPr>
        <w:t>de levering en plaatsing van laboratoriumtafels die aangesloten worden op gas, elektriciteit en water en aan de vloer bevestigd worden met schroeven.</w:t>
      </w:r>
    </w:p>
    <w:p w:rsidR="004B00B3" w:rsidRPr="00480275" w:rsidRDefault="004B00B3" w:rsidP="004B00B3">
      <w:pPr>
        <w:spacing w:before="300" w:after="75" w:line="324" w:lineRule="atLeast"/>
        <w:ind w:left="426"/>
        <w:outlineLvl w:val="3"/>
        <w:rPr>
          <w:rFonts w:ascii="Arial" w:eastAsia="Times New Roman" w:hAnsi="Arial" w:cs="Arial"/>
          <w:b/>
          <w:bCs/>
          <w:caps/>
          <w:color w:val="000000"/>
          <w:sz w:val="18"/>
          <w:szCs w:val="18"/>
          <w:lang w:eastAsia="nl-BE"/>
        </w:rPr>
      </w:pPr>
      <w:r w:rsidRPr="00480275">
        <w:rPr>
          <w:rFonts w:ascii="Arial" w:eastAsia="Times New Roman" w:hAnsi="Arial" w:cs="Arial"/>
          <w:b/>
          <w:bCs/>
          <w:caps/>
          <w:color w:val="000000"/>
          <w:sz w:val="18"/>
          <w:szCs w:val="18"/>
          <w:lang w:eastAsia="nl-BE"/>
        </w:rPr>
        <w:t>Wanneer gaat het om een schoolgebouw?</w:t>
      </w:r>
    </w:p>
    <w:p w:rsidR="004B00B3" w:rsidRPr="00480275" w:rsidRDefault="004B00B3" w:rsidP="004B00B3">
      <w:pPr>
        <w:spacing w:before="100" w:beforeAutospacing="1" w:after="75" w:line="324" w:lineRule="atLeast"/>
        <w:ind w:left="426"/>
        <w:outlineLvl w:val="4"/>
        <w:rPr>
          <w:rFonts w:ascii="Arial" w:eastAsia="Times New Roman" w:hAnsi="Arial" w:cs="Arial"/>
          <w:b/>
          <w:bCs/>
          <w:color w:val="000000"/>
          <w:sz w:val="18"/>
          <w:szCs w:val="18"/>
          <w:lang w:eastAsia="nl-BE"/>
        </w:rPr>
      </w:pPr>
      <w:r w:rsidRPr="00480275">
        <w:rPr>
          <w:rFonts w:ascii="Arial" w:eastAsia="Times New Roman" w:hAnsi="Arial" w:cs="Arial"/>
          <w:b/>
          <w:bCs/>
          <w:color w:val="000000"/>
          <w:sz w:val="18"/>
          <w:szCs w:val="18"/>
          <w:lang w:eastAsia="nl-BE"/>
        </w:rPr>
        <w:t xml:space="preserve">Welk type onderwijs? </w:t>
      </w:r>
    </w:p>
    <w:p w:rsidR="004B00B3" w:rsidRPr="00480275" w:rsidRDefault="004B00B3" w:rsidP="004B00B3">
      <w:pPr>
        <w:spacing w:after="150" w:line="324" w:lineRule="atLeast"/>
        <w:ind w:left="426"/>
        <w:rPr>
          <w:rFonts w:ascii="Arial" w:eastAsia="Times New Roman" w:hAnsi="Arial" w:cs="Arial"/>
          <w:color w:val="000000"/>
          <w:sz w:val="18"/>
          <w:szCs w:val="18"/>
          <w:lang w:eastAsia="nl-BE"/>
        </w:rPr>
      </w:pPr>
      <w:r w:rsidRPr="00480275">
        <w:rPr>
          <w:rFonts w:ascii="Arial" w:eastAsia="Times New Roman" w:hAnsi="Arial" w:cs="Arial"/>
          <w:b/>
          <w:bCs/>
          <w:color w:val="000000"/>
          <w:sz w:val="18"/>
          <w:szCs w:val="18"/>
          <w:lang w:eastAsia="nl-BE"/>
        </w:rPr>
        <w:t>Vrijgesteld onderwijs als voorwaarde!</w:t>
      </w:r>
      <w:r w:rsidRPr="00480275">
        <w:rPr>
          <w:rFonts w:ascii="Arial" w:eastAsia="Times New Roman" w:hAnsi="Arial" w:cs="Arial"/>
          <w:color w:val="000000"/>
          <w:sz w:val="18"/>
          <w:szCs w:val="18"/>
          <w:lang w:eastAsia="nl-BE"/>
        </w:rPr>
        <w:t xml:space="preserve"> Inderdaad! Alleen als de gebouwen gebruikt worden voor het geven van onderwijs dat vrijgesteld is van btw, komen ze in aanmerking voor de toepassing van het verlaagd tarief voor schoolgebouwen. Het gaat dan in de eerste plaats om het kleuter-, lager, secundair en hoger onderwijs, maar in principe ook het volwassenenonderwijs en het kunstonderwijs, al dan niet deeltijds. </w:t>
      </w:r>
    </w:p>
    <w:p w:rsidR="004B00B3" w:rsidRPr="00480275" w:rsidRDefault="004B00B3" w:rsidP="004B00B3">
      <w:pPr>
        <w:spacing w:after="150" w:line="324" w:lineRule="atLeast"/>
        <w:ind w:left="426"/>
        <w:rPr>
          <w:rFonts w:ascii="Arial" w:eastAsia="Times New Roman" w:hAnsi="Arial" w:cs="Arial"/>
          <w:color w:val="000000"/>
          <w:sz w:val="18"/>
          <w:szCs w:val="18"/>
          <w:lang w:eastAsia="nl-BE"/>
        </w:rPr>
      </w:pPr>
      <w:r w:rsidRPr="00480275">
        <w:rPr>
          <w:rFonts w:ascii="Arial" w:eastAsia="Times New Roman" w:hAnsi="Arial" w:cs="Arial"/>
          <w:b/>
          <w:bCs/>
          <w:color w:val="000000"/>
          <w:sz w:val="18"/>
          <w:szCs w:val="18"/>
          <w:lang w:eastAsia="nl-BE"/>
        </w:rPr>
        <w:t>Tip.</w:t>
      </w:r>
      <w:r w:rsidRPr="00480275">
        <w:rPr>
          <w:rFonts w:ascii="Arial" w:eastAsia="Times New Roman" w:hAnsi="Arial" w:cs="Arial"/>
          <w:color w:val="000000"/>
          <w:sz w:val="18"/>
          <w:szCs w:val="18"/>
          <w:lang w:eastAsia="nl-BE"/>
        </w:rPr>
        <w:t xml:space="preserve"> Ook de </w:t>
      </w:r>
      <w:proofErr w:type="spellStart"/>
      <w:r w:rsidRPr="00480275">
        <w:rPr>
          <w:rFonts w:ascii="Arial" w:eastAsia="Times New Roman" w:hAnsi="Arial" w:cs="Arial"/>
          <w:color w:val="000000"/>
          <w:sz w:val="18"/>
          <w:szCs w:val="18"/>
          <w:lang w:eastAsia="nl-BE"/>
        </w:rPr>
        <w:t>psychomedische</w:t>
      </w:r>
      <w:proofErr w:type="spellEnd"/>
      <w:r w:rsidRPr="00480275">
        <w:rPr>
          <w:rFonts w:ascii="Arial" w:eastAsia="Times New Roman" w:hAnsi="Arial" w:cs="Arial"/>
          <w:color w:val="000000"/>
          <w:sz w:val="18"/>
          <w:szCs w:val="18"/>
          <w:lang w:eastAsia="nl-BE"/>
        </w:rPr>
        <w:t xml:space="preserve"> centra en de centra voor leerlingenbegeleiding genieten het verlaagd btw-tarief. </w:t>
      </w:r>
    </w:p>
    <w:p w:rsidR="004B00B3" w:rsidRPr="00480275" w:rsidRDefault="004B00B3" w:rsidP="004B00B3">
      <w:pPr>
        <w:spacing w:after="150" w:line="324" w:lineRule="atLeast"/>
        <w:ind w:left="426"/>
        <w:rPr>
          <w:rFonts w:ascii="Arial" w:eastAsia="Times New Roman" w:hAnsi="Arial" w:cs="Arial"/>
          <w:color w:val="000000"/>
          <w:sz w:val="18"/>
          <w:szCs w:val="18"/>
          <w:lang w:eastAsia="nl-BE"/>
        </w:rPr>
      </w:pPr>
      <w:r w:rsidRPr="00480275">
        <w:rPr>
          <w:rFonts w:ascii="Arial" w:eastAsia="Times New Roman" w:hAnsi="Arial" w:cs="Arial"/>
          <w:b/>
          <w:bCs/>
          <w:color w:val="000000"/>
          <w:sz w:val="18"/>
          <w:szCs w:val="18"/>
          <w:lang w:eastAsia="nl-BE"/>
        </w:rPr>
        <w:t>Niet beperkt tot de klaslokalen!</w:t>
      </w:r>
      <w:r w:rsidRPr="00480275">
        <w:rPr>
          <w:rFonts w:ascii="Arial" w:eastAsia="Times New Roman" w:hAnsi="Arial" w:cs="Arial"/>
          <w:color w:val="000000"/>
          <w:sz w:val="18"/>
          <w:szCs w:val="18"/>
          <w:lang w:eastAsia="nl-BE"/>
        </w:rPr>
        <w:t xml:space="preserve"> Zodra het btw-tarief van 6% van toepassing is, geldt het inderdaad niet alleen voor de lokalen waarin er lesgegeven wordt. Het is dan m.a.w. ook van toepassing voor o.m. de refter, de studielokalen, de bibliotheek, het leraarslokaal, het secretariaat, enz. </w:t>
      </w:r>
    </w:p>
    <w:p w:rsidR="004B00B3" w:rsidRPr="00480275" w:rsidRDefault="004B00B3" w:rsidP="004B00B3">
      <w:pPr>
        <w:spacing w:after="150" w:line="324" w:lineRule="atLeast"/>
        <w:ind w:left="426"/>
        <w:rPr>
          <w:rFonts w:ascii="Arial" w:eastAsia="Times New Roman" w:hAnsi="Arial" w:cs="Arial"/>
          <w:color w:val="000000"/>
          <w:sz w:val="18"/>
          <w:szCs w:val="18"/>
          <w:lang w:eastAsia="nl-BE"/>
        </w:rPr>
      </w:pPr>
      <w:r w:rsidRPr="00480275">
        <w:rPr>
          <w:rFonts w:ascii="Arial" w:eastAsia="Times New Roman" w:hAnsi="Arial" w:cs="Arial"/>
          <w:b/>
          <w:bCs/>
          <w:color w:val="000000"/>
          <w:sz w:val="18"/>
          <w:szCs w:val="18"/>
          <w:lang w:eastAsia="nl-BE"/>
        </w:rPr>
        <w:t>Tip.</w:t>
      </w:r>
      <w:r w:rsidRPr="00480275">
        <w:rPr>
          <w:rFonts w:ascii="Arial" w:eastAsia="Times New Roman" w:hAnsi="Arial" w:cs="Arial"/>
          <w:color w:val="000000"/>
          <w:sz w:val="18"/>
          <w:szCs w:val="18"/>
          <w:lang w:eastAsia="nl-BE"/>
        </w:rPr>
        <w:t xml:space="preserve"> Het verlaagd tarief is zelfs van toepassing op de afsluitingen, de speelplaats, het sportterrein, de fietsenstalling, de parking, de toegangsweg, de serre, tuinaanleg- en onderhoud zoals grasmaaien. </w:t>
      </w:r>
    </w:p>
    <w:p w:rsidR="004B00B3" w:rsidRPr="00480275" w:rsidRDefault="004B00B3" w:rsidP="004B00B3">
      <w:pPr>
        <w:spacing w:after="150" w:line="324" w:lineRule="atLeast"/>
        <w:ind w:left="426"/>
        <w:rPr>
          <w:rFonts w:ascii="Arial" w:eastAsia="Times New Roman" w:hAnsi="Arial" w:cs="Arial"/>
          <w:color w:val="000000"/>
          <w:sz w:val="18"/>
          <w:szCs w:val="18"/>
          <w:lang w:eastAsia="nl-BE"/>
        </w:rPr>
      </w:pPr>
      <w:r w:rsidRPr="00480275">
        <w:rPr>
          <w:rFonts w:ascii="Arial" w:eastAsia="Times New Roman" w:hAnsi="Arial" w:cs="Arial"/>
          <w:b/>
          <w:bCs/>
          <w:color w:val="000000"/>
          <w:sz w:val="18"/>
          <w:szCs w:val="18"/>
          <w:lang w:eastAsia="nl-BE"/>
        </w:rPr>
        <w:t>Ook voor tijdelijke klaslokalen?</w:t>
      </w:r>
      <w:r w:rsidRPr="00480275">
        <w:rPr>
          <w:rFonts w:ascii="Arial" w:eastAsia="Times New Roman" w:hAnsi="Arial" w:cs="Arial"/>
          <w:color w:val="000000"/>
          <w:sz w:val="18"/>
          <w:szCs w:val="18"/>
          <w:lang w:eastAsia="nl-BE"/>
        </w:rPr>
        <w:t xml:space="preserve"> Bedoeld worden dan de zgn. modulaire klasunits of containerklassen. Ook voor de levering, plaatsing en verhuur van dergelijke verplaatsbare klassen geldt dan effectief dat btw-tarief van 6%. </w:t>
      </w:r>
    </w:p>
    <w:p w:rsidR="004B00B3" w:rsidRPr="00480275" w:rsidRDefault="004B00B3" w:rsidP="004B00B3">
      <w:pPr>
        <w:spacing w:before="100" w:beforeAutospacing="1" w:after="75" w:line="324" w:lineRule="atLeast"/>
        <w:ind w:left="426"/>
        <w:outlineLvl w:val="4"/>
        <w:rPr>
          <w:rFonts w:ascii="Arial" w:eastAsia="Times New Roman" w:hAnsi="Arial" w:cs="Arial"/>
          <w:b/>
          <w:bCs/>
          <w:color w:val="000000"/>
          <w:sz w:val="18"/>
          <w:szCs w:val="18"/>
          <w:lang w:eastAsia="nl-BE"/>
        </w:rPr>
      </w:pPr>
      <w:r w:rsidRPr="00480275">
        <w:rPr>
          <w:rFonts w:ascii="Arial" w:eastAsia="Times New Roman" w:hAnsi="Arial" w:cs="Arial"/>
          <w:b/>
          <w:bCs/>
          <w:color w:val="000000"/>
          <w:sz w:val="18"/>
          <w:szCs w:val="18"/>
          <w:lang w:eastAsia="nl-BE"/>
        </w:rPr>
        <w:t>Wat bij gemengd gebruik?</w:t>
      </w:r>
    </w:p>
    <w:p w:rsidR="004B00B3" w:rsidRPr="00480275" w:rsidRDefault="004B00B3" w:rsidP="004B00B3">
      <w:pPr>
        <w:spacing w:after="150" w:line="324" w:lineRule="atLeast"/>
        <w:ind w:left="426"/>
        <w:rPr>
          <w:rFonts w:ascii="Arial" w:eastAsia="Times New Roman" w:hAnsi="Arial" w:cs="Arial"/>
          <w:color w:val="000000"/>
          <w:sz w:val="18"/>
          <w:szCs w:val="18"/>
          <w:lang w:eastAsia="nl-BE"/>
        </w:rPr>
      </w:pPr>
      <w:proofErr w:type="spellStart"/>
      <w:r w:rsidRPr="00480275">
        <w:rPr>
          <w:rFonts w:ascii="Arial" w:eastAsia="Times New Roman" w:hAnsi="Arial" w:cs="Arial"/>
          <w:b/>
          <w:bCs/>
          <w:color w:val="000000"/>
          <w:sz w:val="18"/>
          <w:szCs w:val="18"/>
          <w:lang w:eastAsia="nl-BE"/>
        </w:rPr>
        <w:t>Hoofdzakelijkscriterium</w:t>
      </w:r>
      <w:proofErr w:type="spellEnd"/>
      <w:r w:rsidRPr="00480275">
        <w:rPr>
          <w:rFonts w:ascii="Arial" w:eastAsia="Times New Roman" w:hAnsi="Arial" w:cs="Arial"/>
          <w:b/>
          <w:bCs/>
          <w:color w:val="000000"/>
          <w:sz w:val="18"/>
          <w:szCs w:val="18"/>
          <w:lang w:eastAsia="nl-BE"/>
        </w:rPr>
        <w:t>.</w:t>
      </w:r>
      <w:r w:rsidRPr="00480275">
        <w:rPr>
          <w:rFonts w:ascii="Arial" w:eastAsia="Times New Roman" w:hAnsi="Arial" w:cs="Arial"/>
          <w:color w:val="000000"/>
          <w:sz w:val="18"/>
          <w:szCs w:val="18"/>
          <w:lang w:eastAsia="nl-BE"/>
        </w:rPr>
        <w:t xml:space="preserve"> Het btw-tarief van 6% is m.a.w. ook bij gemengd gebruik van toepassing als het gebouw hoofdzakelijk gebruikt wordt voor vrijgesteld onderwijs of vrijgestelde leerlingenbegeleiding. Het feit dat het schoolgebouw na de schooluren en tijdens de vakanties gebruikt wordt door onder meer particulieren en verenigingen, staat dus de toepassing van het verlaagd tarief niet in de weg. </w:t>
      </w:r>
    </w:p>
    <w:p w:rsidR="004B00B3" w:rsidRPr="00480275" w:rsidRDefault="004B00B3" w:rsidP="004B00B3">
      <w:pPr>
        <w:spacing w:after="150" w:line="324" w:lineRule="atLeast"/>
        <w:ind w:left="426"/>
        <w:rPr>
          <w:rFonts w:ascii="Arial" w:eastAsia="Times New Roman" w:hAnsi="Arial" w:cs="Arial"/>
          <w:color w:val="000000"/>
          <w:sz w:val="18"/>
          <w:szCs w:val="18"/>
          <w:lang w:eastAsia="nl-BE"/>
        </w:rPr>
      </w:pPr>
      <w:r w:rsidRPr="00480275">
        <w:rPr>
          <w:rFonts w:ascii="Arial" w:eastAsia="Times New Roman" w:hAnsi="Arial" w:cs="Arial"/>
          <w:b/>
          <w:bCs/>
          <w:color w:val="000000"/>
          <w:sz w:val="18"/>
          <w:szCs w:val="18"/>
          <w:lang w:eastAsia="nl-BE"/>
        </w:rPr>
        <w:lastRenderedPageBreak/>
        <w:t>Let op!</w:t>
      </w:r>
      <w:r w:rsidRPr="00480275">
        <w:rPr>
          <w:rFonts w:ascii="Arial" w:eastAsia="Times New Roman" w:hAnsi="Arial" w:cs="Arial"/>
          <w:color w:val="000000"/>
          <w:sz w:val="18"/>
          <w:szCs w:val="18"/>
          <w:lang w:eastAsia="nl-BE"/>
        </w:rPr>
        <w:t xml:space="preserve"> Wordt het gebouw niet hoofdzakelijk gebruikt voor vrijgesteld onderwijs of leerlingenbegeleiding, dan is het verlaagd tarief in het geheel niet meer van toepassing, ook niet op de gedeelten van het gebouw die wel gebruikt worden voor vrijgesteld onderwijs of leerlingenbegeleiding. </w:t>
      </w:r>
    </w:p>
    <w:p w:rsidR="004B00B3" w:rsidRPr="00480275" w:rsidRDefault="004B00B3" w:rsidP="004B00B3">
      <w:pPr>
        <w:spacing w:after="150" w:line="324" w:lineRule="atLeast"/>
        <w:ind w:left="426"/>
        <w:rPr>
          <w:rFonts w:ascii="Arial" w:eastAsia="Times New Roman" w:hAnsi="Arial" w:cs="Arial"/>
          <w:color w:val="000000"/>
          <w:sz w:val="18"/>
          <w:szCs w:val="18"/>
          <w:lang w:eastAsia="nl-BE"/>
        </w:rPr>
      </w:pPr>
      <w:r w:rsidRPr="00480275">
        <w:rPr>
          <w:rFonts w:ascii="Arial" w:eastAsia="Times New Roman" w:hAnsi="Arial" w:cs="Arial"/>
          <w:b/>
          <w:bCs/>
          <w:color w:val="000000"/>
          <w:sz w:val="18"/>
          <w:szCs w:val="18"/>
          <w:lang w:eastAsia="nl-BE"/>
        </w:rPr>
        <w:t>Louter een recht van gebruik?</w:t>
      </w:r>
      <w:r w:rsidRPr="00480275">
        <w:rPr>
          <w:rFonts w:ascii="Arial" w:eastAsia="Times New Roman" w:hAnsi="Arial" w:cs="Arial"/>
          <w:color w:val="000000"/>
          <w:sz w:val="18"/>
          <w:szCs w:val="18"/>
          <w:lang w:eastAsia="nl-BE"/>
        </w:rPr>
        <w:t xml:space="preserve"> Neen, dat is niet voldoende. Een infrastructuur die beheerd wordt door een derde en waar een school louter een recht op toegang heeft, kan dus in principe niet het verlaagd tarief genieten. Het typevoorbeeld is dan dat van het zwembad dat tijdens de schooluren ook door anderen gebruikt kan worden. </w:t>
      </w:r>
    </w:p>
    <w:p w:rsidR="004B00B3" w:rsidRPr="00480275" w:rsidRDefault="004B00B3" w:rsidP="004B00B3">
      <w:pPr>
        <w:spacing w:before="100" w:beforeAutospacing="1" w:after="75" w:line="324" w:lineRule="atLeast"/>
        <w:ind w:left="426"/>
        <w:outlineLvl w:val="4"/>
        <w:rPr>
          <w:rFonts w:ascii="Arial" w:eastAsia="Times New Roman" w:hAnsi="Arial" w:cs="Arial"/>
          <w:b/>
          <w:bCs/>
          <w:color w:val="000000"/>
          <w:sz w:val="18"/>
          <w:szCs w:val="18"/>
          <w:lang w:eastAsia="nl-BE"/>
        </w:rPr>
      </w:pPr>
      <w:r w:rsidRPr="00480275">
        <w:rPr>
          <w:rFonts w:ascii="Arial" w:eastAsia="Times New Roman" w:hAnsi="Arial" w:cs="Arial"/>
          <w:b/>
          <w:bCs/>
          <w:color w:val="000000"/>
          <w:sz w:val="18"/>
          <w:szCs w:val="18"/>
          <w:lang w:eastAsia="nl-BE"/>
        </w:rPr>
        <w:t>Heeft de aannemer een attest van de opdrachtgever nodig?</w:t>
      </w:r>
    </w:p>
    <w:p w:rsidR="004B00B3" w:rsidRPr="00480275" w:rsidRDefault="004B00B3" w:rsidP="004B00B3">
      <w:pPr>
        <w:spacing w:after="150" w:line="324" w:lineRule="atLeast"/>
        <w:ind w:left="426"/>
        <w:rPr>
          <w:rFonts w:ascii="Arial" w:eastAsia="Times New Roman" w:hAnsi="Arial" w:cs="Arial"/>
          <w:color w:val="000000"/>
          <w:sz w:val="18"/>
          <w:szCs w:val="18"/>
          <w:lang w:eastAsia="nl-BE"/>
        </w:rPr>
      </w:pPr>
      <w:r w:rsidRPr="00480275">
        <w:rPr>
          <w:rFonts w:ascii="Arial" w:eastAsia="Times New Roman" w:hAnsi="Arial" w:cs="Arial"/>
          <w:b/>
          <w:bCs/>
          <w:color w:val="000000"/>
          <w:sz w:val="18"/>
          <w:szCs w:val="18"/>
          <w:lang w:eastAsia="nl-BE"/>
        </w:rPr>
        <w:t>Niet opgelegd als voorwaarde!</w:t>
      </w:r>
      <w:r w:rsidRPr="00480275">
        <w:rPr>
          <w:rFonts w:ascii="Arial" w:eastAsia="Times New Roman" w:hAnsi="Arial" w:cs="Arial"/>
          <w:color w:val="000000"/>
          <w:sz w:val="18"/>
          <w:szCs w:val="18"/>
          <w:lang w:eastAsia="nl-BE"/>
        </w:rPr>
        <w:t xml:space="preserve"> Er is – in tegenstelling tot werken in onroerende staat aan privéwoningen – geen verplichting tot het laten tekenen van een attest door de opdrachtgever van de werken waaruit blijkt dat het gebouw hoofdzakelijk gebruikt wordt voor vrijgesteld onderwijs. Ook zonder dat attest kan de aannemer m.a.w. het verlaagd tarief toepassen. </w:t>
      </w:r>
    </w:p>
    <w:p w:rsidR="004B00B3" w:rsidRPr="00480275" w:rsidRDefault="004B00B3" w:rsidP="004B00B3">
      <w:pPr>
        <w:spacing w:after="150" w:line="324" w:lineRule="atLeast"/>
        <w:ind w:left="426"/>
        <w:rPr>
          <w:rFonts w:ascii="Arial" w:eastAsia="Times New Roman" w:hAnsi="Arial" w:cs="Arial"/>
          <w:color w:val="000000"/>
          <w:sz w:val="18"/>
          <w:szCs w:val="18"/>
          <w:lang w:eastAsia="nl-BE"/>
        </w:rPr>
      </w:pPr>
      <w:r w:rsidRPr="00480275">
        <w:rPr>
          <w:rFonts w:ascii="Arial" w:eastAsia="Times New Roman" w:hAnsi="Arial" w:cs="Arial"/>
          <w:b/>
          <w:bCs/>
          <w:color w:val="000000"/>
          <w:sz w:val="18"/>
          <w:szCs w:val="18"/>
          <w:lang w:eastAsia="nl-BE"/>
        </w:rPr>
        <w:t>Het best wel iets vragen bij gemengd gebruik?</w:t>
      </w:r>
      <w:r w:rsidRPr="00480275">
        <w:rPr>
          <w:rFonts w:ascii="Arial" w:eastAsia="Times New Roman" w:hAnsi="Arial" w:cs="Arial"/>
          <w:color w:val="000000"/>
          <w:sz w:val="18"/>
          <w:szCs w:val="18"/>
          <w:lang w:eastAsia="nl-BE"/>
        </w:rPr>
        <w:t xml:space="preserve"> Inderdaad. In zo’n geval vraagt de aannemer bij voorkeur toch een schriftelijke bevestiging van de opdrachtgever dat het gebouw hoofdzakelijk gebruikt wordt voor vrijgesteld onderwijs of leerlingenbegeleiding. Mocht er dan later discussie ontstaan omwille van het gebruik van het gebouw, of hij wel of niet terecht het verlaagd tarief van 6% toegepast heeft, dan heeft de aannemer toch één of ander bewijsstuk waaruit blijkt dat hij recht in zijn schoenen staat. </w:t>
      </w:r>
    </w:p>
    <w:p w:rsidR="004B00B3" w:rsidRPr="00480275" w:rsidRDefault="004B00B3" w:rsidP="004B00B3">
      <w:pPr>
        <w:spacing w:before="100" w:beforeAutospacing="1" w:after="100" w:afterAutospacing="1" w:line="324" w:lineRule="atLeast"/>
        <w:ind w:left="426"/>
        <w:outlineLvl w:val="5"/>
        <w:rPr>
          <w:rFonts w:ascii="Arial" w:eastAsia="Times New Roman" w:hAnsi="Arial" w:cs="Arial"/>
          <w:vanish/>
          <w:color w:val="000000"/>
          <w:sz w:val="18"/>
          <w:szCs w:val="18"/>
          <w:lang w:eastAsia="nl-BE"/>
        </w:rPr>
      </w:pPr>
      <w:r w:rsidRPr="00480275">
        <w:rPr>
          <w:rFonts w:ascii="Arial" w:eastAsia="Times New Roman" w:hAnsi="Arial" w:cs="Arial"/>
          <w:vanish/>
          <w:color w:val="000000"/>
          <w:sz w:val="18"/>
          <w:szCs w:val="18"/>
          <w:lang w:eastAsia="nl-BE"/>
        </w:rPr>
        <w:t xml:space="preserve">Te vinden op </w:t>
      </w:r>
      <w:hyperlink r:id="rId5" w:tgtFrame="_blank" w:history="1">
        <w:r w:rsidRPr="00480275">
          <w:rPr>
            <w:rFonts w:ascii="Arial" w:eastAsia="Times New Roman" w:hAnsi="Arial" w:cs="Arial"/>
            <w:b/>
            <w:bCs/>
            <w:vanish/>
            <w:color w:val="0000FF"/>
            <w:sz w:val="18"/>
            <w:szCs w:val="18"/>
            <w:u w:val="single"/>
            <w:lang w:eastAsia="nl-BE"/>
          </w:rPr>
          <w:t>http://tipsenadvies-btw.be/download</w:t>
        </w:r>
      </w:hyperlink>
    </w:p>
    <w:p w:rsidR="004B00B3" w:rsidRPr="00480275" w:rsidRDefault="004B00B3" w:rsidP="004B00B3">
      <w:pPr>
        <w:spacing w:after="150" w:line="324" w:lineRule="atLeast"/>
        <w:ind w:left="426"/>
        <w:rPr>
          <w:rFonts w:ascii="Arial" w:eastAsia="Times New Roman" w:hAnsi="Arial" w:cs="Arial"/>
          <w:vanish/>
          <w:color w:val="000000"/>
          <w:sz w:val="18"/>
          <w:szCs w:val="18"/>
          <w:lang w:eastAsia="nl-BE"/>
        </w:rPr>
      </w:pPr>
      <w:r w:rsidRPr="00480275">
        <w:rPr>
          <w:rFonts w:ascii="Arial" w:eastAsia="Times New Roman" w:hAnsi="Arial" w:cs="Arial"/>
          <w:vanish/>
          <w:color w:val="000000"/>
          <w:sz w:val="18"/>
          <w:szCs w:val="18"/>
          <w:lang w:eastAsia="nl-BE"/>
        </w:rPr>
        <w:t>Circulaire 2018/C/6 van 18.01.2018 – code TW 05.09.02.</w:t>
      </w:r>
    </w:p>
    <w:p w:rsidR="004B00B3" w:rsidRPr="00480275" w:rsidRDefault="004B00B3" w:rsidP="004B00B3">
      <w:pPr>
        <w:spacing w:line="324" w:lineRule="atLeast"/>
        <w:ind w:left="426"/>
        <w:rPr>
          <w:rFonts w:ascii="Arial" w:eastAsia="Times New Roman" w:hAnsi="Arial" w:cs="Arial"/>
          <w:i/>
          <w:iCs/>
          <w:color w:val="000000"/>
          <w:sz w:val="18"/>
          <w:szCs w:val="18"/>
          <w:lang w:eastAsia="nl-BE"/>
        </w:rPr>
      </w:pPr>
      <w:r w:rsidRPr="00480275">
        <w:rPr>
          <w:rFonts w:ascii="Arial" w:eastAsia="Times New Roman" w:hAnsi="Arial" w:cs="Arial"/>
          <w:i/>
          <w:iCs/>
          <w:color w:val="000000"/>
          <w:sz w:val="18"/>
          <w:szCs w:val="18"/>
          <w:lang w:eastAsia="nl-BE"/>
        </w:rPr>
        <w:t>Het verlaagd btw-tarief van 6% geldt voor alle schoolgebouwen, zowel bestaande als nieuwe. Vereist is wel dat het pand in hoofdzaak gebruikt wordt voor het geven van onderwijs dat vrijgesteld is van btw. De aannemer heeft geen attest nodig om het 6%-tarief te kunnen toepassen, maar bij gemengd gebruik vraagt hij bij voorkeur toch een schriftelijke verklaring.</w:t>
      </w:r>
      <w:r w:rsidR="00480275">
        <w:rPr>
          <w:rFonts w:ascii="Arial" w:eastAsia="Times New Roman" w:hAnsi="Arial" w:cs="Arial"/>
          <w:i/>
          <w:iCs/>
          <w:color w:val="000000"/>
          <w:sz w:val="18"/>
          <w:szCs w:val="18"/>
          <w:lang w:eastAsia="nl-BE"/>
        </w:rPr>
        <w:t xml:space="preserve">  </w:t>
      </w:r>
      <w:r w:rsidRPr="00480275">
        <w:rPr>
          <w:rFonts w:ascii="Arial" w:eastAsia="Times New Roman" w:hAnsi="Arial" w:cs="Arial"/>
          <w:i/>
          <w:iCs/>
          <w:color w:val="000000"/>
          <w:sz w:val="18"/>
          <w:szCs w:val="18"/>
          <w:lang w:eastAsia="nl-BE"/>
        </w:rPr>
        <w:t>(</w:t>
      </w:r>
      <w:r w:rsidR="00480275">
        <w:rPr>
          <w:rFonts w:ascii="Arial" w:eastAsia="Times New Roman" w:hAnsi="Arial" w:cs="Arial"/>
          <w:i/>
          <w:iCs/>
          <w:color w:val="000000"/>
          <w:sz w:val="18"/>
          <w:szCs w:val="18"/>
          <w:lang w:eastAsia="nl-BE"/>
        </w:rPr>
        <w:t>B</w:t>
      </w:r>
      <w:r w:rsidRPr="00480275">
        <w:rPr>
          <w:rFonts w:ascii="Arial" w:eastAsia="Times New Roman" w:hAnsi="Arial" w:cs="Arial"/>
          <w:i/>
          <w:iCs/>
          <w:color w:val="000000"/>
          <w:sz w:val="18"/>
          <w:szCs w:val="18"/>
          <w:lang w:eastAsia="nl-BE"/>
        </w:rPr>
        <w:t>ron tips en advies btw – 9/2/2018)</w:t>
      </w:r>
    </w:p>
    <w:p w:rsidR="007D1652" w:rsidRPr="00480275" w:rsidRDefault="007D1652" w:rsidP="004B00B3">
      <w:pPr>
        <w:ind w:left="426"/>
        <w:rPr>
          <w:rFonts w:ascii="Arial" w:hAnsi="Arial" w:cs="Arial"/>
          <w:sz w:val="18"/>
          <w:szCs w:val="18"/>
        </w:rPr>
      </w:pPr>
      <w:bookmarkStart w:id="0" w:name="_GoBack"/>
      <w:bookmarkEnd w:id="0"/>
    </w:p>
    <w:sectPr w:rsidR="007D1652" w:rsidRPr="00480275" w:rsidSect="009908E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F348A"/>
    <w:multiLevelType w:val="multilevel"/>
    <w:tmpl w:val="7D628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0B3"/>
    <w:rsid w:val="00480275"/>
    <w:rsid w:val="004B00B3"/>
    <w:rsid w:val="005C0AE3"/>
    <w:rsid w:val="007D1652"/>
    <w:rsid w:val="009908EB"/>
    <w:rsid w:val="00D2275E"/>
    <w:rsid w:val="00D81E63"/>
    <w:rsid w:val="00E27A63"/>
  </w:rsids>
  <m:mathPr>
    <m:mathFont m:val="Cambria Math"/>
    <m:brkBin m:val="before"/>
    <m:brkBinSub m:val="--"/>
    <m:smallFrac m:val="0"/>
    <m:dispDef/>
    <m:lMargin m:val="0"/>
    <m:rMargin m:val="0"/>
    <m:defJc m:val="centerGroup"/>
    <m:wrapIndent m:val="1440"/>
    <m:intLim m:val="subSup"/>
    <m:naryLim m:val="undOvr"/>
  </m:mathPr>
  <w:themeFontLang w:val="en-US"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4DF14"/>
  <w15:chartTrackingRefBased/>
  <w15:docId w15:val="{F8A419B3-3455-4BFE-94FE-3B2D0424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C0AE3"/>
    <w:pPr>
      <w:spacing w:after="0" w:line="240" w:lineRule="auto"/>
    </w:pPr>
  </w:style>
  <w:style w:type="paragraph" w:styleId="Kop1">
    <w:name w:val="heading 1"/>
    <w:basedOn w:val="Standaard"/>
    <w:link w:val="Kop1Char"/>
    <w:uiPriority w:val="9"/>
    <w:qFormat/>
    <w:rsid w:val="004B00B3"/>
    <w:pPr>
      <w:pBdr>
        <w:bottom w:val="single" w:sz="6" w:space="4" w:color="auto"/>
      </w:pBdr>
      <w:spacing w:before="150" w:after="150"/>
      <w:outlineLvl w:val="0"/>
    </w:pPr>
    <w:rPr>
      <w:rFonts w:ascii="Times New Roman" w:eastAsia="Times New Roman" w:hAnsi="Times New Roman" w:cs="Times New Roman"/>
      <w:kern w:val="36"/>
      <w:sz w:val="39"/>
      <w:szCs w:val="39"/>
      <w:lang w:eastAsia="nl-BE"/>
    </w:rPr>
  </w:style>
  <w:style w:type="paragraph" w:styleId="Kop4">
    <w:name w:val="heading 4"/>
    <w:basedOn w:val="Standaard"/>
    <w:link w:val="Kop4Char"/>
    <w:uiPriority w:val="9"/>
    <w:qFormat/>
    <w:rsid w:val="004B00B3"/>
    <w:pPr>
      <w:spacing w:before="100" w:beforeAutospacing="1" w:after="100" w:afterAutospacing="1"/>
      <w:outlineLvl w:val="3"/>
    </w:pPr>
    <w:rPr>
      <w:rFonts w:ascii="Times New Roman" w:eastAsia="Times New Roman" w:hAnsi="Times New Roman" w:cs="Times New Roman"/>
      <w:b/>
      <w:bCs/>
      <w:sz w:val="24"/>
      <w:szCs w:val="24"/>
      <w:lang w:eastAsia="nl-BE"/>
    </w:rPr>
  </w:style>
  <w:style w:type="paragraph" w:styleId="Kop5">
    <w:name w:val="heading 5"/>
    <w:basedOn w:val="Standaard"/>
    <w:link w:val="Kop5Char"/>
    <w:uiPriority w:val="9"/>
    <w:qFormat/>
    <w:rsid w:val="004B00B3"/>
    <w:pPr>
      <w:spacing w:before="100" w:beforeAutospacing="1" w:after="100" w:afterAutospacing="1"/>
      <w:outlineLvl w:val="4"/>
    </w:pPr>
    <w:rPr>
      <w:rFonts w:ascii="Times New Roman" w:eastAsia="Times New Roman" w:hAnsi="Times New Roman" w:cs="Times New Roman"/>
      <w:sz w:val="24"/>
      <w:szCs w:val="24"/>
      <w:lang w:eastAsia="nl-BE"/>
    </w:rPr>
  </w:style>
  <w:style w:type="paragraph" w:styleId="Kop6">
    <w:name w:val="heading 6"/>
    <w:basedOn w:val="Standaard"/>
    <w:link w:val="Kop6Char"/>
    <w:uiPriority w:val="9"/>
    <w:qFormat/>
    <w:rsid w:val="004B00B3"/>
    <w:pPr>
      <w:spacing w:before="100" w:beforeAutospacing="1" w:after="100" w:afterAutospacing="1"/>
      <w:outlineLvl w:val="5"/>
    </w:pPr>
    <w:rPr>
      <w:rFonts w:ascii="Times New Roman" w:eastAsia="Times New Roman" w:hAnsi="Times New Roman" w:cs="Times New Roman"/>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00B3"/>
    <w:rPr>
      <w:rFonts w:ascii="Times New Roman" w:eastAsia="Times New Roman" w:hAnsi="Times New Roman" w:cs="Times New Roman"/>
      <w:kern w:val="36"/>
      <w:sz w:val="39"/>
      <w:szCs w:val="39"/>
      <w:lang w:eastAsia="nl-BE"/>
    </w:rPr>
  </w:style>
  <w:style w:type="character" w:customStyle="1" w:styleId="Kop4Char">
    <w:name w:val="Kop 4 Char"/>
    <w:basedOn w:val="Standaardalinea-lettertype"/>
    <w:link w:val="Kop4"/>
    <w:uiPriority w:val="9"/>
    <w:rsid w:val="004B00B3"/>
    <w:rPr>
      <w:rFonts w:ascii="Times New Roman" w:eastAsia="Times New Roman" w:hAnsi="Times New Roman" w:cs="Times New Roman"/>
      <w:b/>
      <w:bCs/>
      <w:sz w:val="24"/>
      <w:szCs w:val="24"/>
      <w:lang w:eastAsia="nl-BE"/>
    </w:rPr>
  </w:style>
  <w:style w:type="character" w:customStyle="1" w:styleId="Kop5Char">
    <w:name w:val="Kop 5 Char"/>
    <w:basedOn w:val="Standaardalinea-lettertype"/>
    <w:link w:val="Kop5"/>
    <w:uiPriority w:val="9"/>
    <w:rsid w:val="004B00B3"/>
    <w:rPr>
      <w:rFonts w:ascii="Times New Roman" w:eastAsia="Times New Roman" w:hAnsi="Times New Roman" w:cs="Times New Roman"/>
      <w:sz w:val="24"/>
      <w:szCs w:val="24"/>
      <w:lang w:eastAsia="nl-BE"/>
    </w:rPr>
  </w:style>
  <w:style w:type="character" w:customStyle="1" w:styleId="Kop6Char">
    <w:name w:val="Kop 6 Char"/>
    <w:basedOn w:val="Standaardalinea-lettertype"/>
    <w:link w:val="Kop6"/>
    <w:uiPriority w:val="9"/>
    <w:rsid w:val="004B00B3"/>
    <w:rPr>
      <w:rFonts w:ascii="Times New Roman" w:eastAsia="Times New Roman" w:hAnsi="Times New Roman" w:cs="Times New Roman"/>
      <w:sz w:val="24"/>
      <w:szCs w:val="24"/>
      <w:lang w:eastAsia="nl-BE"/>
    </w:rPr>
  </w:style>
  <w:style w:type="paragraph" w:customStyle="1" w:styleId="nextstep-txt-document1">
    <w:name w:val="nextstep-txt-document1"/>
    <w:basedOn w:val="Standaard"/>
    <w:rsid w:val="004B00B3"/>
    <w:pPr>
      <w:spacing w:after="150"/>
    </w:pPr>
    <w:rPr>
      <w:rFonts w:ascii="Times New Roman" w:eastAsia="Times New Roman" w:hAnsi="Times New Roman" w:cs="Times New Roman"/>
      <w:vanish/>
      <w:sz w:val="24"/>
      <w:szCs w:val="24"/>
      <w:lang w:eastAsia="nl-BE"/>
    </w:rPr>
  </w:style>
  <w:style w:type="character" w:customStyle="1" w:styleId="source-reference2">
    <w:name w:val="source-reference2"/>
    <w:basedOn w:val="Standaardalinea-lettertype"/>
    <w:rsid w:val="004B00B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540594">
      <w:bodyDiv w:val="1"/>
      <w:marLeft w:val="0"/>
      <w:marRight w:val="0"/>
      <w:marTop w:val="0"/>
      <w:marBottom w:val="0"/>
      <w:divBdr>
        <w:top w:val="none" w:sz="0" w:space="0" w:color="auto"/>
        <w:left w:val="none" w:sz="0" w:space="0" w:color="auto"/>
        <w:bottom w:val="none" w:sz="0" w:space="0" w:color="auto"/>
        <w:right w:val="none" w:sz="0" w:space="0" w:color="auto"/>
      </w:divBdr>
      <w:divsChild>
        <w:div w:id="1031493689">
          <w:marLeft w:val="0"/>
          <w:marRight w:val="0"/>
          <w:marTop w:val="100"/>
          <w:marBottom w:val="100"/>
          <w:divBdr>
            <w:top w:val="none" w:sz="0" w:space="0" w:color="auto"/>
            <w:left w:val="none" w:sz="0" w:space="0" w:color="auto"/>
            <w:bottom w:val="none" w:sz="0" w:space="0" w:color="auto"/>
            <w:right w:val="none" w:sz="0" w:space="0" w:color="auto"/>
          </w:divBdr>
          <w:divsChild>
            <w:div w:id="3023325">
              <w:marLeft w:val="0"/>
              <w:marRight w:val="0"/>
              <w:marTop w:val="0"/>
              <w:marBottom w:val="0"/>
              <w:divBdr>
                <w:top w:val="none" w:sz="0" w:space="0" w:color="auto"/>
                <w:left w:val="none" w:sz="0" w:space="0" w:color="auto"/>
                <w:bottom w:val="none" w:sz="0" w:space="0" w:color="auto"/>
                <w:right w:val="none" w:sz="0" w:space="0" w:color="auto"/>
              </w:divBdr>
              <w:divsChild>
                <w:div w:id="2041665392">
                  <w:marLeft w:val="-6000"/>
                  <w:marRight w:val="0"/>
                  <w:marTop w:val="0"/>
                  <w:marBottom w:val="0"/>
                  <w:divBdr>
                    <w:top w:val="none" w:sz="0" w:space="0" w:color="auto"/>
                    <w:left w:val="none" w:sz="0" w:space="0" w:color="auto"/>
                    <w:bottom w:val="none" w:sz="0" w:space="0" w:color="auto"/>
                    <w:right w:val="none" w:sz="0" w:space="0" w:color="auto"/>
                  </w:divBdr>
                  <w:divsChild>
                    <w:div w:id="1037853900">
                      <w:marLeft w:val="3288"/>
                      <w:marRight w:val="0"/>
                      <w:marTop w:val="0"/>
                      <w:marBottom w:val="0"/>
                      <w:divBdr>
                        <w:top w:val="none" w:sz="0" w:space="0" w:color="auto"/>
                        <w:left w:val="none" w:sz="0" w:space="0" w:color="auto"/>
                        <w:bottom w:val="none" w:sz="0" w:space="0" w:color="auto"/>
                        <w:right w:val="none" w:sz="0" w:space="0" w:color="auto"/>
                      </w:divBdr>
                      <w:divsChild>
                        <w:div w:id="234365421">
                          <w:marLeft w:val="0"/>
                          <w:marRight w:val="0"/>
                          <w:marTop w:val="0"/>
                          <w:marBottom w:val="0"/>
                          <w:divBdr>
                            <w:top w:val="none" w:sz="0" w:space="0" w:color="auto"/>
                            <w:left w:val="none" w:sz="0" w:space="0" w:color="auto"/>
                            <w:bottom w:val="none" w:sz="0" w:space="0" w:color="auto"/>
                            <w:right w:val="none" w:sz="0" w:space="0" w:color="auto"/>
                          </w:divBdr>
                          <w:divsChild>
                            <w:div w:id="279337380">
                              <w:marLeft w:val="0"/>
                              <w:marRight w:val="0"/>
                              <w:marTop w:val="0"/>
                              <w:marBottom w:val="0"/>
                              <w:divBdr>
                                <w:top w:val="none" w:sz="0" w:space="0" w:color="auto"/>
                                <w:left w:val="none" w:sz="0" w:space="0" w:color="auto"/>
                                <w:bottom w:val="none" w:sz="0" w:space="0" w:color="auto"/>
                                <w:right w:val="none" w:sz="0" w:space="0" w:color="auto"/>
                              </w:divBdr>
                            </w:div>
                          </w:divsChild>
                        </w:div>
                        <w:div w:id="694576754">
                          <w:marLeft w:val="0"/>
                          <w:marRight w:val="0"/>
                          <w:marTop w:val="0"/>
                          <w:marBottom w:val="0"/>
                          <w:divBdr>
                            <w:top w:val="none" w:sz="0" w:space="0" w:color="auto"/>
                            <w:left w:val="none" w:sz="0" w:space="0" w:color="auto"/>
                            <w:bottom w:val="none" w:sz="0" w:space="0" w:color="auto"/>
                            <w:right w:val="none" w:sz="0" w:space="0" w:color="auto"/>
                          </w:divBdr>
                          <w:divsChild>
                            <w:div w:id="1589071632">
                              <w:marLeft w:val="1"/>
                              <w:marRight w:val="0"/>
                              <w:marTop w:val="0"/>
                              <w:marBottom w:val="0"/>
                              <w:divBdr>
                                <w:top w:val="none" w:sz="0" w:space="0" w:color="auto"/>
                                <w:left w:val="none" w:sz="0" w:space="0" w:color="auto"/>
                                <w:bottom w:val="none" w:sz="0" w:space="0" w:color="auto"/>
                                <w:right w:val="none" w:sz="0" w:space="0" w:color="auto"/>
                              </w:divBdr>
                              <w:divsChild>
                                <w:div w:id="358506759">
                                  <w:marLeft w:val="150"/>
                                  <w:marRight w:val="0"/>
                                  <w:marTop w:val="0"/>
                                  <w:marBottom w:val="150"/>
                                  <w:divBdr>
                                    <w:top w:val="none" w:sz="0" w:space="0" w:color="auto"/>
                                    <w:left w:val="none" w:sz="0" w:space="0" w:color="auto"/>
                                    <w:bottom w:val="none" w:sz="0" w:space="0" w:color="auto"/>
                                    <w:right w:val="none" w:sz="0" w:space="0" w:color="auto"/>
                                  </w:divBdr>
                                  <w:divsChild>
                                    <w:div w:id="2045591867">
                                      <w:marLeft w:val="0"/>
                                      <w:marRight w:val="0"/>
                                      <w:marTop w:val="0"/>
                                      <w:marBottom w:val="0"/>
                                      <w:divBdr>
                                        <w:top w:val="none" w:sz="0" w:space="0" w:color="auto"/>
                                        <w:left w:val="none" w:sz="0" w:space="0" w:color="auto"/>
                                        <w:bottom w:val="none" w:sz="0" w:space="0" w:color="auto"/>
                                        <w:right w:val="none" w:sz="0" w:space="0" w:color="auto"/>
                                      </w:divBdr>
                                      <w:divsChild>
                                        <w:div w:id="258875341">
                                          <w:marLeft w:val="0"/>
                                          <w:marRight w:val="0"/>
                                          <w:marTop w:val="0"/>
                                          <w:marBottom w:val="150"/>
                                          <w:divBdr>
                                            <w:top w:val="none" w:sz="0" w:space="0" w:color="auto"/>
                                            <w:left w:val="none" w:sz="0" w:space="0" w:color="auto"/>
                                            <w:bottom w:val="none" w:sz="0" w:space="0" w:color="auto"/>
                                            <w:right w:val="none" w:sz="0" w:space="0" w:color="auto"/>
                                          </w:divBdr>
                                        </w:div>
                                        <w:div w:id="632979113">
                                          <w:marLeft w:val="150"/>
                                          <w:marRight w:val="150"/>
                                          <w:marTop w:val="0"/>
                                          <w:marBottom w:val="150"/>
                                          <w:divBdr>
                                            <w:top w:val="none" w:sz="0" w:space="0" w:color="auto"/>
                                            <w:left w:val="none" w:sz="0" w:space="0" w:color="auto"/>
                                            <w:bottom w:val="none" w:sz="0" w:space="0" w:color="auto"/>
                                            <w:right w:val="none" w:sz="0" w:space="0" w:color="auto"/>
                                          </w:divBdr>
                                          <w:divsChild>
                                            <w:div w:id="119350065">
                                              <w:marLeft w:val="0"/>
                                              <w:marRight w:val="0"/>
                                              <w:marTop w:val="0"/>
                                              <w:marBottom w:val="0"/>
                                              <w:divBdr>
                                                <w:top w:val="none" w:sz="0" w:space="0" w:color="auto"/>
                                                <w:left w:val="none" w:sz="0" w:space="0" w:color="auto"/>
                                                <w:bottom w:val="none" w:sz="0" w:space="0" w:color="auto"/>
                                                <w:right w:val="none" w:sz="0" w:space="0" w:color="auto"/>
                                              </w:divBdr>
                                            </w:div>
                                          </w:divsChild>
                                        </w:div>
                                        <w:div w:id="17343558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ipsenadvies-btw.be/download"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1193</Words>
  <Characters>6567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Overloop</dc:creator>
  <cp:keywords/>
  <dc:description/>
  <cp:lastModifiedBy>Alain Overloop</cp:lastModifiedBy>
  <cp:revision>2</cp:revision>
  <dcterms:created xsi:type="dcterms:W3CDTF">2018-02-14T19:25:00Z</dcterms:created>
  <dcterms:modified xsi:type="dcterms:W3CDTF">2018-02-14T19:36:00Z</dcterms:modified>
</cp:coreProperties>
</file>